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73" w:rsidRDefault="0047687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6873" w:rsidRDefault="00476873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68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6873" w:rsidRDefault="00476873">
            <w:pPr>
              <w:pStyle w:val="ConsPlusNormal"/>
            </w:pPr>
            <w:r>
              <w:t>30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6873" w:rsidRDefault="00476873">
            <w:pPr>
              <w:pStyle w:val="ConsPlusNormal"/>
              <w:jc w:val="right"/>
            </w:pPr>
            <w:r>
              <w:t>N 1793-ЗЗК</w:t>
            </w:r>
          </w:p>
        </w:tc>
      </w:tr>
    </w:tbl>
    <w:p w:rsidR="00476873" w:rsidRDefault="00476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873" w:rsidRDefault="00476873">
      <w:pPr>
        <w:pStyle w:val="ConsPlusNormal"/>
        <w:jc w:val="both"/>
      </w:pPr>
    </w:p>
    <w:p w:rsidR="00476873" w:rsidRDefault="00476873">
      <w:pPr>
        <w:pStyle w:val="ConsPlusTitle"/>
        <w:jc w:val="center"/>
      </w:pPr>
      <w:r>
        <w:t>ЗАКОН</w:t>
      </w:r>
    </w:p>
    <w:p w:rsidR="00476873" w:rsidRDefault="00476873">
      <w:pPr>
        <w:pStyle w:val="ConsPlusTitle"/>
        <w:jc w:val="both"/>
      </w:pPr>
    </w:p>
    <w:p w:rsidR="00476873" w:rsidRDefault="00476873">
      <w:pPr>
        <w:pStyle w:val="ConsPlusTitle"/>
        <w:jc w:val="center"/>
      </w:pPr>
      <w:r>
        <w:t>ЗАБАЙКАЛЬСКОГО КРАЯ</w:t>
      </w:r>
    </w:p>
    <w:p w:rsidR="00476873" w:rsidRDefault="00476873">
      <w:pPr>
        <w:pStyle w:val="ConsPlusTitle"/>
        <w:jc w:val="both"/>
      </w:pPr>
    </w:p>
    <w:p w:rsidR="00476873" w:rsidRDefault="00476873">
      <w:pPr>
        <w:pStyle w:val="ConsPlusTitle"/>
        <w:jc w:val="center"/>
      </w:pPr>
      <w:r>
        <w:t>О ВНЕСЕНИИ ИЗМЕНЕНИЙ В ЗАКОН ЗАБАЙКАЛЬСКОГО КРАЯ "О РАЗМЕРЕ</w:t>
      </w:r>
    </w:p>
    <w:p w:rsidR="00476873" w:rsidRDefault="00476873">
      <w:pPr>
        <w:pStyle w:val="ConsPlusTitle"/>
        <w:jc w:val="center"/>
      </w:pPr>
      <w:r>
        <w:t>НАЛОГОВОЙ СТАВКИ ДЛЯ ОТДЕЛЬНЫХ КАТЕГОРИЙ НАЛОГОПЛАТЕЛЬЩИКОВ</w:t>
      </w:r>
    </w:p>
    <w:p w:rsidR="00476873" w:rsidRDefault="00476873">
      <w:pPr>
        <w:pStyle w:val="ConsPlusTitle"/>
        <w:jc w:val="center"/>
      </w:pPr>
      <w:r>
        <w:t>ПРИ ПРИМЕНЕНИИ УПРОЩЕННОЙ СИСТЕМЫ НАЛОГООБЛОЖЕНИЯ В СЛУЧАЕ,</w:t>
      </w:r>
    </w:p>
    <w:p w:rsidR="00476873" w:rsidRDefault="00476873">
      <w:pPr>
        <w:pStyle w:val="ConsPlusTitle"/>
        <w:jc w:val="center"/>
      </w:pPr>
      <w:r>
        <w:t>ЕСЛИ ОБЪЕКТОМ НАЛОГООБЛОЖЕНИЯ ЯВЛЯЮТСЯ ДОХОДЫ, УМЕНЬШЕННЫЕ</w:t>
      </w:r>
    </w:p>
    <w:p w:rsidR="00476873" w:rsidRDefault="00476873">
      <w:pPr>
        <w:pStyle w:val="ConsPlusTitle"/>
        <w:jc w:val="center"/>
      </w:pPr>
      <w:r>
        <w:t>НА ВЕЛИЧИНУ РАСХОДОВ"</w:t>
      </w:r>
    </w:p>
    <w:p w:rsidR="00476873" w:rsidRDefault="00476873">
      <w:pPr>
        <w:pStyle w:val="ConsPlusNormal"/>
        <w:jc w:val="both"/>
      </w:pPr>
    </w:p>
    <w:p w:rsidR="00476873" w:rsidRDefault="00476873">
      <w:pPr>
        <w:pStyle w:val="ConsPlusNormal"/>
        <w:jc w:val="right"/>
      </w:pPr>
      <w:proofErr w:type="gramStart"/>
      <w:r>
        <w:t>Принят</w:t>
      </w:r>
      <w:proofErr w:type="gramEnd"/>
    </w:p>
    <w:p w:rsidR="00476873" w:rsidRDefault="00476873">
      <w:pPr>
        <w:pStyle w:val="ConsPlusNormal"/>
        <w:jc w:val="right"/>
      </w:pPr>
      <w:r>
        <w:t>Законодательным Собранием</w:t>
      </w:r>
    </w:p>
    <w:p w:rsidR="00476873" w:rsidRDefault="00476873">
      <w:pPr>
        <w:pStyle w:val="ConsPlusNormal"/>
        <w:jc w:val="right"/>
      </w:pPr>
      <w:r>
        <w:t>Забайкальского края</w:t>
      </w:r>
    </w:p>
    <w:p w:rsidR="00476873" w:rsidRDefault="00476873">
      <w:pPr>
        <w:pStyle w:val="ConsPlusNormal"/>
        <w:jc w:val="right"/>
      </w:pPr>
      <w:r>
        <w:t>27 декабря 2019 года</w:t>
      </w:r>
    </w:p>
    <w:p w:rsidR="00476873" w:rsidRDefault="00476873">
      <w:pPr>
        <w:pStyle w:val="ConsPlusNormal"/>
        <w:jc w:val="both"/>
      </w:pPr>
    </w:p>
    <w:p w:rsidR="00476873" w:rsidRDefault="00476873">
      <w:pPr>
        <w:pStyle w:val="ConsPlusTitle"/>
        <w:ind w:firstLine="540"/>
        <w:jc w:val="both"/>
        <w:outlineLvl w:val="0"/>
      </w:pPr>
      <w:r>
        <w:t>Статья 1</w:t>
      </w:r>
    </w:p>
    <w:p w:rsidR="00476873" w:rsidRDefault="00476873">
      <w:pPr>
        <w:pStyle w:val="ConsPlusNormal"/>
        <w:jc w:val="both"/>
      </w:pPr>
    </w:p>
    <w:p w:rsidR="00476873" w:rsidRDefault="00476873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Забайкальского края от 4 мая 2010 года N 360-ЗЗК "О размере налоговой ставки для отдельных категорий налогоплательщиков при применении упрощенной системы налогообложения в случае, если объектом налогообложения являются доходы, уменьшенные на величину расходов" ("Забайкальский рабочий", 6 мая 2010 года, N 78; 8 ноября 2011 года, N 220; </w:t>
      </w:r>
      <w:proofErr w:type="gramStart"/>
      <w:r>
        <w:t>14 апреля 2014 года, N 70; Официальный интернет-портал правовой информации (www.pravo.gov.ru), 19 июля 2017 года, N 7500201707190004; 5 декабря 2017 года, N 7500201712050002) следующие изменения:</w:t>
      </w:r>
      <w:proofErr w:type="gramEnd"/>
    </w:p>
    <w:p w:rsidR="00476873" w:rsidRDefault="00476873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476873" w:rsidRDefault="00476873">
      <w:pPr>
        <w:pStyle w:val="ConsPlusNormal"/>
        <w:spacing w:before="220"/>
        <w:jc w:val="center"/>
      </w:pPr>
      <w:r>
        <w:t>"О размерах налоговых ставок для отдельных категорий</w:t>
      </w:r>
    </w:p>
    <w:p w:rsidR="00476873" w:rsidRDefault="00476873">
      <w:pPr>
        <w:pStyle w:val="ConsPlusNormal"/>
        <w:jc w:val="center"/>
      </w:pPr>
      <w:r>
        <w:t>налогоплательщиков при применении упрощенной системы</w:t>
      </w:r>
    </w:p>
    <w:p w:rsidR="00476873" w:rsidRDefault="00476873">
      <w:pPr>
        <w:pStyle w:val="ConsPlusNormal"/>
        <w:jc w:val="center"/>
      </w:pPr>
      <w:r>
        <w:t>налогообложения";</w:t>
      </w:r>
    </w:p>
    <w:p w:rsidR="00476873" w:rsidRDefault="00476873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1</w:t>
        </w:r>
      </w:hyperlink>
      <w:r>
        <w:t>:</w:t>
      </w:r>
    </w:p>
    <w:p w:rsidR="00476873" w:rsidRDefault="00476873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476873" w:rsidRDefault="00476873">
      <w:pPr>
        <w:pStyle w:val="ConsPlusNormal"/>
        <w:spacing w:before="220"/>
        <w:ind w:firstLine="540"/>
        <w:jc w:val="both"/>
      </w:pPr>
      <w:r>
        <w:t>"1.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следующих категорий налогоплательщиков</w:t>
      </w:r>
      <w:proofErr w:type="gramStart"/>
      <w:r>
        <w:t>:"</w:t>
      </w:r>
      <w:proofErr w:type="gramEnd"/>
      <w:r>
        <w:t>;</w:t>
      </w:r>
    </w:p>
    <w:p w:rsidR="00476873" w:rsidRDefault="00476873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476873" w:rsidRDefault="00476873">
      <w:pPr>
        <w:pStyle w:val="ConsPlusNormal"/>
        <w:spacing w:before="220"/>
        <w:ind w:firstLine="540"/>
        <w:jc w:val="both"/>
      </w:pPr>
      <w:r>
        <w:t>"2. Установить налоговые ставки при применении упрощенной системы налогообложения в случае, если объектом налогообложения являются доходы:</w:t>
      </w:r>
    </w:p>
    <w:p w:rsidR="00476873" w:rsidRDefault="00476873">
      <w:pPr>
        <w:pStyle w:val="ConsPlusNormal"/>
        <w:spacing w:before="220"/>
        <w:ind w:firstLine="540"/>
        <w:jc w:val="both"/>
      </w:pPr>
      <w:proofErr w:type="gramStart"/>
      <w:r>
        <w:t xml:space="preserve">1) в размере 1 процента для налогоплательщиков,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11" w:history="1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осуществления вида экономической деятельности, включенного в </w:t>
      </w:r>
      <w:hyperlink r:id="rId12" w:history="1">
        <w:r>
          <w:rPr>
            <w:color w:val="0000FF"/>
          </w:rPr>
          <w:t>группу 47.73</w:t>
        </w:r>
      </w:hyperlink>
      <w:r>
        <w:t xml:space="preserve"> "Торговля розничная лекарственными средствами в специализированных магазинах (аптеках)" класса 47 "Торговля розничная, кроме торговли автотранспортными средствами и мотоциклами</w:t>
      </w:r>
      <w:proofErr w:type="gramEnd"/>
      <w:r>
        <w:t xml:space="preserve">" раздела G </w:t>
      </w:r>
      <w:r>
        <w:lastRenderedPageBreak/>
        <w:t>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</w:t>
      </w:r>
      <w:proofErr w:type="spellStart"/>
      <w:r>
        <w:t>ст</w:t>
      </w:r>
      <w:proofErr w:type="spellEnd"/>
      <w:r>
        <w:t>;</w:t>
      </w:r>
    </w:p>
    <w:p w:rsidR="00476873" w:rsidRDefault="00476873">
      <w:pPr>
        <w:pStyle w:val="ConsPlusNormal"/>
        <w:spacing w:before="220"/>
        <w:ind w:firstLine="540"/>
        <w:jc w:val="both"/>
      </w:pPr>
      <w:proofErr w:type="gramStart"/>
      <w:r>
        <w:t xml:space="preserve">2) в размере 2 процентов для налогоплательщиков,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13" w:history="1">
        <w:r>
          <w:rPr>
            <w:color w:val="0000FF"/>
          </w:rPr>
          <w:t>пунктом 346.15 главы 26.2</w:t>
        </w:r>
      </w:hyperlink>
      <w:r>
        <w:t xml:space="preserve"> Налогового кодекса Российской Федерации, составили доходы от осуществления вида экономической деятельности, включенного в </w:t>
      </w:r>
      <w:hyperlink r:id="rId14" w:history="1">
        <w:r>
          <w:rPr>
            <w:color w:val="0000FF"/>
          </w:rPr>
          <w:t>подгруппу 47.72.1</w:t>
        </w:r>
      </w:hyperlink>
      <w:r>
        <w:t xml:space="preserve"> "Торговля розничная обувью в специализированных магазинах" класса 47 "Торговля розничная, кроме торговли автотранспортными средствами и мотоциклами" раздела G</w:t>
      </w:r>
      <w:proofErr w:type="gramEnd"/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14-ст.".</w:t>
      </w:r>
    </w:p>
    <w:p w:rsidR="00476873" w:rsidRDefault="00476873">
      <w:pPr>
        <w:pStyle w:val="ConsPlusNormal"/>
        <w:jc w:val="both"/>
      </w:pPr>
    </w:p>
    <w:p w:rsidR="00476873" w:rsidRDefault="00476873">
      <w:pPr>
        <w:pStyle w:val="ConsPlusTitle"/>
        <w:ind w:firstLine="540"/>
        <w:jc w:val="both"/>
        <w:outlineLvl w:val="0"/>
      </w:pPr>
      <w:r>
        <w:t>Статья 2</w:t>
      </w:r>
    </w:p>
    <w:p w:rsidR="00476873" w:rsidRDefault="00476873">
      <w:pPr>
        <w:pStyle w:val="ConsPlusNormal"/>
        <w:jc w:val="both"/>
      </w:pPr>
    </w:p>
    <w:p w:rsidR="00476873" w:rsidRDefault="00476873">
      <w:pPr>
        <w:pStyle w:val="ConsPlusNormal"/>
        <w:ind w:firstLine="540"/>
        <w:jc w:val="both"/>
      </w:pPr>
      <w:r>
        <w:t>Настоящий Закон края вступает в силу со дня его официального опубликования и распространяет свое действие на правоотношения, возникшие с 1 января 2020 года.</w:t>
      </w:r>
    </w:p>
    <w:p w:rsidR="00476873" w:rsidRDefault="0047687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68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6873" w:rsidRDefault="00476873">
            <w:pPr>
              <w:pStyle w:val="ConsPlusNormal"/>
            </w:pPr>
            <w:r>
              <w:t>Председатель </w:t>
            </w:r>
            <w:proofErr w:type="gramStart"/>
            <w:r>
              <w:t>Законодательного</w:t>
            </w:r>
            <w:proofErr w:type="gramEnd"/>
          </w:p>
          <w:p w:rsidR="00476873" w:rsidRDefault="00476873">
            <w:pPr>
              <w:pStyle w:val="ConsPlusNormal"/>
            </w:pPr>
            <w:r>
              <w:t>Собрания Забайкальского края</w:t>
            </w:r>
          </w:p>
          <w:p w:rsidR="00476873" w:rsidRDefault="00476873">
            <w:pPr>
              <w:pStyle w:val="ConsPlusNormal"/>
            </w:pPr>
            <w:r>
              <w:t>И.Д.ЛИХАНОВ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6873" w:rsidRDefault="00476873">
            <w:pPr>
              <w:pStyle w:val="ConsPlusNormal"/>
              <w:jc w:val="right"/>
            </w:pPr>
            <w:r>
              <w:t>Губернатор</w:t>
            </w:r>
          </w:p>
          <w:p w:rsidR="00476873" w:rsidRDefault="00476873">
            <w:pPr>
              <w:pStyle w:val="ConsPlusNormal"/>
              <w:jc w:val="right"/>
            </w:pPr>
            <w:r>
              <w:t>Забайкальского края</w:t>
            </w:r>
          </w:p>
          <w:p w:rsidR="00476873" w:rsidRDefault="00476873">
            <w:pPr>
              <w:pStyle w:val="ConsPlusNormal"/>
              <w:jc w:val="right"/>
            </w:pPr>
            <w:r>
              <w:t>А.М.ОСИПОВ</w:t>
            </w:r>
          </w:p>
        </w:tc>
      </w:tr>
    </w:tbl>
    <w:p w:rsidR="00476873" w:rsidRDefault="00476873">
      <w:pPr>
        <w:pStyle w:val="ConsPlusNormal"/>
        <w:spacing w:before="220"/>
        <w:jc w:val="both"/>
      </w:pPr>
      <w:r>
        <w:t>г. Чита</w:t>
      </w:r>
    </w:p>
    <w:p w:rsidR="00476873" w:rsidRDefault="00476873">
      <w:pPr>
        <w:pStyle w:val="ConsPlusNormal"/>
        <w:spacing w:before="220"/>
        <w:jc w:val="both"/>
      </w:pPr>
      <w:r>
        <w:t>30 декабря 2019 года</w:t>
      </w:r>
    </w:p>
    <w:p w:rsidR="00476873" w:rsidRDefault="00476873">
      <w:pPr>
        <w:pStyle w:val="ConsPlusNormal"/>
        <w:spacing w:before="220"/>
        <w:jc w:val="both"/>
      </w:pPr>
      <w:r>
        <w:t>N 1793-ЗЗК</w:t>
      </w:r>
    </w:p>
    <w:p w:rsidR="00476873" w:rsidRDefault="00476873">
      <w:pPr>
        <w:pStyle w:val="ConsPlusNormal"/>
        <w:jc w:val="both"/>
      </w:pPr>
    </w:p>
    <w:p w:rsidR="00476873" w:rsidRDefault="00476873">
      <w:pPr>
        <w:pStyle w:val="ConsPlusNormal"/>
        <w:jc w:val="both"/>
      </w:pPr>
    </w:p>
    <w:p w:rsidR="00476873" w:rsidRDefault="00476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519" w:rsidRDefault="00127519">
      <w:bookmarkStart w:id="0" w:name="_GoBack"/>
      <w:bookmarkEnd w:id="0"/>
    </w:p>
    <w:sectPr w:rsidR="00127519" w:rsidSect="00AF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73"/>
    <w:rsid w:val="00127519"/>
    <w:rsid w:val="004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8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8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5B617516A4C68D23F5170F8D0AF8D718CCBBF2CB3D5E79F449FF3CADE80F408459A085C246B5529FFC366ABC2DA0787B8B137140FCC74B58I1F" TargetMode="External"/><Relationship Id="rId13" Type="http://schemas.openxmlformats.org/officeDocument/2006/relationships/hyperlink" Target="consultantplus://offline/ref=155B617516A4C68D23F509029B66A4DF1AC4E4FFC23E512CA81CFA36F8B05019C61EA98F9606F75E97FC366ABC2DA0787B8B137140FCC74B58I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5B617516A4C68D23F5170F8D0AF8D718CCBBF2CB3D5E79F449FF3CADE80F408459A085C246B5529FF7623BF87DA62E2BD1467D5CFFD949807A9F031E53I5F" TargetMode="External"/><Relationship Id="rId12" Type="http://schemas.openxmlformats.org/officeDocument/2006/relationships/hyperlink" Target="consultantplus://offline/ref=155B617516A4C68D23F509029B66A4DF1AC3E5FAC338512CA81CFA36F8B05019C61EA98F9606F95F98FC366ABC2DA0787B8B137140FCC74B58I1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5B617516A4C68D23F5170F8D0AF8D718CCBBF2CB3D5E79F449FF3CADE80F408459A085C254B50A93F56325F879B3787A9751I3F" TargetMode="External"/><Relationship Id="rId11" Type="http://schemas.openxmlformats.org/officeDocument/2006/relationships/hyperlink" Target="consultantplus://offline/ref=155B617516A4C68D23F509029B66A4DF1AC4E4FFC23E512CA81CFA36F8B05019C61EA98F9606F75E97FC366ABC2DA0787B8B137140FCC74B58I1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5B617516A4C68D23F5170F8D0AF8D718CCBBF2CB3D5E79F449FF3CADE80F408459A085C246B5529FFC366ABC2DA0787B8B137140FCC74B58I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5B617516A4C68D23F5170F8D0AF8D718CCBBF2CB3D5E79F449FF3CADE80F408459A085C246B5529CFC366ABC2DA0787B8B137140FCC74B58I1F" TargetMode="External"/><Relationship Id="rId14" Type="http://schemas.openxmlformats.org/officeDocument/2006/relationships/hyperlink" Target="consultantplus://offline/ref=155B617516A4C68D23F509029B66A4DF1AC3E5FAC338512CA81CFA36F8B05019C61EA98F9606F95F9CFC366ABC2DA0787B8B137140FCC74B58I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Инна Валерьевна</dc:creator>
  <cp:lastModifiedBy>Вершинина Инна Валерьевна</cp:lastModifiedBy>
  <cp:revision>1</cp:revision>
  <dcterms:created xsi:type="dcterms:W3CDTF">2020-01-21T05:08:00Z</dcterms:created>
  <dcterms:modified xsi:type="dcterms:W3CDTF">2020-01-21T05:20:00Z</dcterms:modified>
</cp:coreProperties>
</file>